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F53" w:rsidRDefault="00BA4F53" w:rsidP="00BA4F53">
      <w:pPr>
        <w:jc w:val="center"/>
        <w:rPr>
          <w:rFonts w:ascii="Times New Roman" w:hAnsi="Times New Roman" w:cs="Times New Roman"/>
          <w:b/>
          <w:bCs/>
          <w:color w:val="2E74B5" w:themeColor="accent1" w:themeShade="BF"/>
          <w:sz w:val="32"/>
          <w:szCs w:val="32"/>
        </w:rPr>
      </w:pPr>
      <w:r w:rsidRPr="00BA4F53">
        <w:rPr>
          <w:rFonts w:ascii="Times New Roman" w:hAnsi="Times New Roman" w:cs="Times New Roman"/>
          <w:b/>
          <w:bCs/>
          <w:color w:val="2E74B5" w:themeColor="accent1" w:themeShade="BF"/>
          <w:sz w:val="32"/>
          <w:szCs w:val="32"/>
        </w:rPr>
        <w:t xml:space="preserve">ARCHIVES COMMUNALES </w:t>
      </w:r>
      <w:r>
        <w:rPr>
          <w:rFonts w:ascii="Times New Roman" w:hAnsi="Times New Roman" w:cs="Times New Roman"/>
          <w:b/>
          <w:bCs/>
          <w:color w:val="2E74B5" w:themeColor="accent1" w:themeShade="BF"/>
          <w:sz w:val="32"/>
          <w:szCs w:val="32"/>
        </w:rPr>
        <w:t>–</w:t>
      </w:r>
      <w:r w:rsidRPr="00BA4F53">
        <w:rPr>
          <w:rFonts w:ascii="Times New Roman" w:hAnsi="Times New Roman" w:cs="Times New Roman"/>
          <w:b/>
          <w:bCs/>
          <w:color w:val="2E74B5" w:themeColor="accent1" w:themeShade="BF"/>
          <w:sz w:val="32"/>
          <w:szCs w:val="32"/>
        </w:rPr>
        <w:t xml:space="preserve"> </w:t>
      </w:r>
    </w:p>
    <w:p w:rsidR="00BA4F53" w:rsidRPr="00BA4F53" w:rsidRDefault="00BA4F53" w:rsidP="00BA4F53">
      <w:pPr>
        <w:jc w:val="center"/>
        <w:rPr>
          <w:rFonts w:ascii="Times New Roman" w:hAnsi="Times New Roman" w:cs="Times New Roman"/>
          <w:b/>
          <w:bCs/>
          <w:color w:val="2E74B5" w:themeColor="accent1" w:themeShade="BF"/>
          <w:sz w:val="32"/>
          <w:szCs w:val="32"/>
        </w:rPr>
      </w:pPr>
      <w:r w:rsidRPr="00BA4F53">
        <w:rPr>
          <w:rFonts w:ascii="Times New Roman" w:hAnsi="Times New Roman" w:cs="Times New Roman"/>
          <w:b/>
          <w:bCs/>
          <w:color w:val="2E74B5" w:themeColor="accent1" w:themeShade="BF"/>
          <w:sz w:val="32"/>
          <w:szCs w:val="32"/>
        </w:rPr>
        <w:t>CADRE DE CLASSEMENT SIMPLIFIE</w:t>
      </w:r>
    </w:p>
    <w:p w:rsidR="00BA4F53" w:rsidRPr="00BA4F53" w:rsidRDefault="00BA4F53" w:rsidP="00BA4F53">
      <w:pPr>
        <w:jc w:val="center"/>
        <w:rPr>
          <w:rFonts w:ascii="Times New Roman" w:hAnsi="Times New Roman" w:cs="Times New Roman"/>
          <w:b/>
          <w:bCs/>
          <w:sz w:val="28"/>
          <w:szCs w:val="28"/>
        </w:rPr>
      </w:pPr>
      <w:r w:rsidRPr="00BA4F53">
        <w:rPr>
          <w:rFonts w:ascii="Times New Roman" w:hAnsi="Times New Roman" w:cs="Times New Roman"/>
          <w:b/>
          <w:bCs/>
          <w:sz w:val="28"/>
          <w:szCs w:val="28"/>
        </w:rPr>
        <w:t>Code des communes ; loi du 29.4.1924 ; arrêté ministériel du 31.12.1926</w:t>
      </w:r>
    </w:p>
    <w:p w:rsidR="00BA4F53" w:rsidRDefault="00BA4F53" w:rsidP="00743E3D">
      <w:pPr>
        <w:spacing w:after="0" w:line="240" w:lineRule="auto"/>
        <w:jc w:val="both"/>
        <w:rPr>
          <w:rFonts w:ascii="Times New Roman" w:hAnsi="Times New Roman" w:cs="Times New Roman"/>
          <w:b/>
          <w:bCs/>
          <w:sz w:val="24"/>
          <w:szCs w:val="24"/>
        </w:rPr>
      </w:pPr>
    </w:p>
    <w:p w:rsidR="00743E3D" w:rsidRDefault="00743E3D" w:rsidP="00743E3D">
      <w:pPr>
        <w:spacing w:after="0" w:line="360" w:lineRule="auto"/>
        <w:ind w:firstLine="708"/>
        <w:jc w:val="both"/>
        <w:rPr>
          <w:rFonts w:ascii="Times New Roman" w:hAnsi="Times New Roman" w:cs="Times New Roman"/>
          <w:bCs/>
          <w:sz w:val="24"/>
          <w:szCs w:val="24"/>
        </w:rPr>
      </w:pPr>
      <w:r w:rsidRPr="00743E3D">
        <w:rPr>
          <w:rFonts w:ascii="Times New Roman" w:hAnsi="Times New Roman" w:cs="Times New Roman"/>
          <w:bCs/>
          <w:sz w:val="24"/>
          <w:szCs w:val="24"/>
        </w:rPr>
        <w:t>Ce document texte est destiné à recueillir vos notes pour gérer au quotidien les archives ou vous approprier le plan de classement.</w:t>
      </w:r>
      <w:r>
        <w:rPr>
          <w:rFonts w:ascii="Times New Roman" w:hAnsi="Times New Roman" w:cs="Times New Roman"/>
          <w:bCs/>
          <w:sz w:val="24"/>
          <w:szCs w:val="24"/>
        </w:rPr>
        <w:t xml:space="preserve"> Il renseigne votre méthode de travail.</w:t>
      </w:r>
    </w:p>
    <w:p w:rsidR="00743E3D" w:rsidRDefault="00743E3D" w:rsidP="00743E3D">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En cas de besoin, n’hésitez pas à vous tourner vers les Archives départementales de la Meuse.</w:t>
      </w:r>
    </w:p>
    <w:p w:rsidR="00743E3D" w:rsidRDefault="00743E3D" w:rsidP="00743E3D">
      <w:pPr>
        <w:spacing w:line="360" w:lineRule="auto"/>
        <w:ind w:firstLine="708"/>
        <w:jc w:val="both"/>
        <w:rPr>
          <w:rFonts w:ascii="Times New Roman" w:hAnsi="Times New Roman" w:cs="Times New Roman"/>
          <w:bCs/>
          <w:sz w:val="24"/>
          <w:szCs w:val="24"/>
        </w:rPr>
      </w:pPr>
    </w:p>
    <w:p w:rsidR="00C8035A" w:rsidRPr="00743E3D" w:rsidRDefault="00C8035A" w:rsidP="00743E3D">
      <w:pPr>
        <w:spacing w:line="360" w:lineRule="auto"/>
        <w:ind w:firstLine="708"/>
        <w:jc w:val="both"/>
        <w:rPr>
          <w:rFonts w:ascii="Times New Roman" w:hAnsi="Times New Roman" w:cs="Times New Roman"/>
          <w:bCs/>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A</w:t>
      </w:r>
      <w:r w:rsidRPr="00BA4F53">
        <w:rPr>
          <w:rFonts w:ascii="Times New Roman" w:hAnsi="Times New Roman" w:cs="Times New Roman"/>
          <w:sz w:val="24"/>
          <w:szCs w:val="24"/>
        </w:rPr>
        <w:tab/>
      </w:r>
      <w:r w:rsidRPr="00BA4F53">
        <w:rPr>
          <w:rFonts w:ascii="Times New Roman" w:hAnsi="Times New Roman" w:cs="Times New Roman"/>
          <w:b/>
          <w:bCs/>
          <w:sz w:val="24"/>
          <w:szCs w:val="24"/>
        </w:rPr>
        <w:t>Bulletin des lois. Journal officiel</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La conservation n’est pas obligatoire (L2321-2 du CGCT).</w:t>
      </w:r>
    </w:p>
    <w:p w:rsidR="00743E3D" w:rsidRDefault="00743E3D" w:rsidP="00743E3D">
      <w:pPr>
        <w:spacing w:after="0" w:line="360" w:lineRule="auto"/>
        <w:rPr>
          <w:rFonts w:ascii="Times New Roman" w:hAnsi="Times New Roman" w:cs="Times New Roman"/>
          <w:sz w:val="24"/>
          <w:szCs w:val="24"/>
        </w:rPr>
      </w:pPr>
    </w:p>
    <w:p w:rsidR="00C8035A" w:rsidRPr="00BA4F53" w:rsidRDefault="00C8035A"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B</w:t>
      </w:r>
      <w:r w:rsidRPr="00BA4F53">
        <w:rPr>
          <w:rFonts w:ascii="Times New Roman" w:hAnsi="Times New Roman" w:cs="Times New Roman"/>
          <w:sz w:val="24"/>
          <w:szCs w:val="24"/>
        </w:rPr>
        <w:tab/>
      </w:r>
      <w:r w:rsidRPr="00BA4F53">
        <w:rPr>
          <w:rFonts w:ascii="Times New Roman" w:hAnsi="Times New Roman" w:cs="Times New Roman"/>
          <w:b/>
          <w:bCs/>
          <w:sz w:val="24"/>
          <w:szCs w:val="24"/>
        </w:rPr>
        <w:t>Recueil des actes administratifs</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La conservation n’est pas obligatoire (L2321-2 du CGCT).</w:t>
      </w:r>
    </w:p>
    <w:p w:rsidR="00743E3D" w:rsidRDefault="00743E3D" w:rsidP="00743E3D">
      <w:pPr>
        <w:spacing w:after="0" w:line="360" w:lineRule="auto"/>
        <w:rPr>
          <w:rFonts w:ascii="Times New Roman" w:hAnsi="Times New Roman" w:cs="Times New Roman"/>
          <w:sz w:val="24"/>
          <w:szCs w:val="24"/>
        </w:rPr>
      </w:pPr>
    </w:p>
    <w:p w:rsidR="00C8035A" w:rsidRPr="00BA4F53" w:rsidRDefault="00C8035A" w:rsidP="00743E3D">
      <w:pPr>
        <w:spacing w:after="0" w:line="360" w:lineRule="auto"/>
        <w:rPr>
          <w:rFonts w:ascii="Times New Roman" w:hAnsi="Times New Roman" w:cs="Times New Roman"/>
          <w:sz w:val="24"/>
          <w:szCs w:val="24"/>
        </w:rPr>
      </w:pPr>
    </w:p>
    <w:p w:rsidR="00BA4F53" w:rsidRPr="00BA4F53" w:rsidRDefault="00BA4F53" w:rsidP="00743E3D">
      <w:pPr>
        <w:pStyle w:val="Corpsdetexte"/>
        <w:spacing w:line="360" w:lineRule="auto"/>
        <w:rPr>
          <w:b/>
          <w:bCs/>
          <w:sz w:val="24"/>
        </w:rPr>
      </w:pPr>
      <w:r w:rsidRPr="00BA4F53">
        <w:rPr>
          <w:sz w:val="24"/>
        </w:rPr>
        <w:t>C</w:t>
      </w:r>
      <w:r w:rsidRPr="00BA4F53">
        <w:rPr>
          <w:sz w:val="24"/>
        </w:rPr>
        <w:tab/>
      </w:r>
      <w:r w:rsidRPr="00BA4F53">
        <w:rPr>
          <w:b/>
          <w:bCs/>
          <w:sz w:val="24"/>
        </w:rPr>
        <w:t>Ouvrages et revues d’administration</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Les recueils, hors d’usage pratique, peuvent être éliminés ; aucun abonnement n’est obligatoire.</w:t>
      </w:r>
    </w:p>
    <w:p w:rsidR="00743E3D" w:rsidRDefault="00743E3D" w:rsidP="00743E3D">
      <w:pPr>
        <w:spacing w:after="0" w:line="360" w:lineRule="auto"/>
        <w:rPr>
          <w:rFonts w:ascii="Times New Roman" w:hAnsi="Times New Roman" w:cs="Times New Roman"/>
          <w:sz w:val="24"/>
          <w:szCs w:val="24"/>
        </w:rPr>
      </w:pPr>
    </w:p>
    <w:p w:rsidR="00C8035A" w:rsidRPr="00BA4F53" w:rsidRDefault="00C8035A"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sz w:val="24"/>
          <w:szCs w:val="24"/>
        </w:rPr>
      </w:pPr>
      <w:proofErr w:type="spellStart"/>
      <w:r w:rsidRPr="00BA4F53">
        <w:rPr>
          <w:rFonts w:ascii="Times New Roman" w:hAnsi="Times New Roman" w:cs="Times New Roman"/>
          <w:sz w:val="24"/>
          <w:szCs w:val="24"/>
        </w:rPr>
        <w:t>D</w:t>
      </w:r>
      <w:r w:rsidRPr="00BA4F53">
        <w:rPr>
          <w:rFonts w:ascii="Times New Roman" w:hAnsi="Times New Roman" w:cs="Times New Roman"/>
          <w:sz w:val="24"/>
          <w:szCs w:val="24"/>
        </w:rPr>
        <w:tab/>
      </w:r>
      <w:r w:rsidRPr="00BA4F53">
        <w:rPr>
          <w:rFonts w:ascii="Times New Roman" w:hAnsi="Times New Roman" w:cs="Times New Roman"/>
          <w:b/>
          <w:bCs/>
          <w:sz w:val="24"/>
          <w:szCs w:val="24"/>
        </w:rPr>
        <w:t>Administration</w:t>
      </w:r>
      <w:proofErr w:type="spellEnd"/>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1. </w:t>
      </w:r>
      <w:r w:rsidRPr="00BA4F53">
        <w:rPr>
          <w:rFonts w:ascii="Times New Roman" w:hAnsi="Times New Roman" w:cs="Times New Roman"/>
          <w:sz w:val="24"/>
          <w:szCs w:val="24"/>
        </w:rPr>
        <w:tab/>
        <w:t>Délibérations du conseil municipal.</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Arrêtés du maire.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3. </w:t>
      </w:r>
      <w:r w:rsidRPr="00BA4F53">
        <w:rPr>
          <w:rFonts w:ascii="Times New Roman" w:hAnsi="Times New Roman" w:cs="Times New Roman"/>
          <w:sz w:val="24"/>
          <w:szCs w:val="24"/>
        </w:rPr>
        <w:tab/>
        <w:t>Administration de la commune. Inventaire des archives.</w:t>
      </w:r>
    </w:p>
    <w:p w:rsidR="00C8035A"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4. </w:t>
      </w:r>
      <w:r w:rsidRPr="00BA4F53">
        <w:rPr>
          <w:rFonts w:ascii="Times New Roman" w:hAnsi="Times New Roman" w:cs="Times New Roman"/>
          <w:sz w:val="24"/>
          <w:szCs w:val="24"/>
        </w:rPr>
        <w:tab/>
        <w:t>Contentieux de la commune. Assurances de la commune (responsabilité civile, bâtiments, etc.)</w:t>
      </w:r>
    </w:p>
    <w:p w:rsidR="00C8035A" w:rsidRDefault="00C8035A"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BA4F53" w:rsidRPr="00C8035A"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lastRenderedPageBreak/>
        <w:t>E</w:t>
      </w:r>
      <w:r w:rsidRPr="00BA4F53">
        <w:rPr>
          <w:rFonts w:ascii="Times New Roman" w:hAnsi="Times New Roman" w:cs="Times New Roman"/>
          <w:sz w:val="24"/>
          <w:szCs w:val="24"/>
        </w:rPr>
        <w:tab/>
      </w:r>
      <w:r w:rsidRPr="00BA4F53">
        <w:rPr>
          <w:rFonts w:ascii="Times New Roman" w:hAnsi="Times New Roman" w:cs="Times New Roman"/>
          <w:b/>
          <w:bCs/>
          <w:sz w:val="24"/>
          <w:szCs w:val="24"/>
        </w:rPr>
        <w:t>Etat civil</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Registres paroissiaux et d’état civil. Correspondance relative à l’état civil. Statistiques d’état civil. Nationalité. Naturalisation.</w:t>
      </w:r>
    </w:p>
    <w:p w:rsidR="00743E3D" w:rsidRDefault="00743E3D" w:rsidP="00743E3D">
      <w:pPr>
        <w:spacing w:after="0" w:line="360" w:lineRule="auto"/>
        <w:rPr>
          <w:rFonts w:ascii="Times New Roman" w:hAnsi="Times New Roman" w:cs="Times New Roman"/>
          <w:sz w:val="24"/>
          <w:szCs w:val="24"/>
        </w:rPr>
      </w:pPr>
    </w:p>
    <w:p w:rsidR="00C8035A" w:rsidRPr="00BA4F53" w:rsidRDefault="00C8035A"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F</w:t>
      </w:r>
      <w:r w:rsidRPr="00BA4F53">
        <w:rPr>
          <w:rFonts w:ascii="Times New Roman" w:hAnsi="Times New Roman" w:cs="Times New Roman"/>
          <w:sz w:val="24"/>
          <w:szCs w:val="24"/>
        </w:rPr>
        <w:tab/>
      </w:r>
      <w:r w:rsidRPr="00BA4F53">
        <w:rPr>
          <w:rFonts w:ascii="Times New Roman" w:hAnsi="Times New Roman" w:cs="Times New Roman"/>
          <w:b/>
          <w:bCs/>
          <w:sz w:val="24"/>
          <w:szCs w:val="24"/>
        </w:rPr>
        <w:t>Population. Commerce. Industrie. Agriculture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1.</w:t>
      </w:r>
      <w:r w:rsidRPr="00BA4F53">
        <w:rPr>
          <w:rFonts w:ascii="Times New Roman" w:hAnsi="Times New Roman" w:cs="Times New Roman"/>
          <w:sz w:val="24"/>
          <w:szCs w:val="24"/>
        </w:rPr>
        <w:tab/>
        <w:t>Population. Mouvement et recensement de la population.</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Commerce et industrie.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3. </w:t>
      </w:r>
      <w:r w:rsidRPr="00BA4F53">
        <w:rPr>
          <w:rFonts w:ascii="Times New Roman" w:hAnsi="Times New Roman" w:cs="Times New Roman"/>
          <w:sz w:val="24"/>
          <w:szCs w:val="24"/>
        </w:rPr>
        <w:tab/>
        <w:t>Agriculture. Concours et comices agricoles. Déclaration de récoltes (blé, etc.), situation des récoltes. Calamités et sinistres. Elevage, bestiaux, abeilles et vers à soie. Caisse de compensation agricole (tableaux).</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4.</w:t>
      </w:r>
      <w:r w:rsidRPr="00BA4F53">
        <w:rPr>
          <w:rFonts w:ascii="Times New Roman" w:hAnsi="Times New Roman" w:cs="Times New Roman"/>
          <w:sz w:val="24"/>
          <w:szCs w:val="24"/>
        </w:rPr>
        <w:tab/>
        <w:t>Foires et marchés. Ravitaillement. Boulangerie, boucherie. Charbons.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5.</w:t>
      </w:r>
      <w:r w:rsidRPr="00BA4F53">
        <w:rPr>
          <w:rFonts w:ascii="Times New Roman" w:hAnsi="Times New Roman" w:cs="Times New Roman"/>
          <w:sz w:val="24"/>
          <w:szCs w:val="24"/>
        </w:rPr>
        <w:tab/>
        <w:t>Statistiques.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6.</w:t>
      </w:r>
      <w:r w:rsidRPr="00BA4F53">
        <w:rPr>
          <w:rFonts w:ascii="Times New Roman" w:hAnsi="Times New Roman" w:cs="Times New Roman"/>
          <w:sz w:val="24"/>
          <w:szCs w:val="24"/>
        </w:rPr>
        <w:tab/>
        <w:t>Mesures d’exception. Moratorium. Versement de l’or. Bons de monnaies. Législation des loyers. Vie chère. Restriction à la consommation, bons et tickets de denrées.</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7.</w:t>
      </w:r>
      <w:r w:rsidRPr="00BA4F53">
        <w:rPr>
          <w:rFonts w:ascii="Times New Roman" w:hAnsi="Times New Roman" w:cs="Times New Roman"/>
          <w:sz w:val="24"/>
          <w:szCs w:val="24"/>
        </w:rPr>
        <w:tab/>
        <w:t>Travail. Syndicats. Réglementation des heures et de la durée du travail. Salaires. Chômage. Grèves. Apprentissage. Travail des femmes et des enfants.</w:t>
      </w:r>
    </w:p>
    <w:p w:rsidR="00743E3D" w:rsidRDefault="00743E3D" w:rsidP="00743E3D">
      <w:pPr>
        <w:spacing w:after="0" w:line="360" w:lineRule="auto"/>
        <w:rPr>
          <w:rFonts w:ascii="Times New Roman" w:hAnsi="Times New Roman" w:cs="Times New Roman"/>
          <w:sz w:val="24"/>
          <w:szCs w:val="24"/>
        </w:rPr>
      </w:pPr>
    </w:p>
    <w:p w:rsidR="00C8035A" w:rsidRPr="00BA4F53" w:rsidRDefault="00C8035A"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G</w:t>
      </w:r>
      <w:r w:rsidRPr="00BA4F53">
        <w:rPr>
          <w:rFonts w:ascii="Times New Roman" w:hAnsi="Times New Roman" w:cs="Times New Roman"/>
          <w:sz w:val="24"/>
          <w:szCs w:val="24"/>
        </w:rPr>
        <w:tab/>
      </w:r>
      <w:r w:rsidRPr="00BA4F53">
        <w:rPr>
          <w:rFonts w:ascii="Times New Roman" w:hAnsi="Times New Roman" w:cs="Times New Roman"/>
          <w:b/>
          <w:bCs/>
          <w:sz w:val="24"/>
          <w:szCs w:val="24"/>
        </w:rPr>
        <w:t>Impôts. Cadastre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1.</w:t>
      </w:r>
      <w:r w:rsidRPr="00BA4F53">
        <w:rPr>
          <w:rFonts w:ascii="Times New Roman" w:hAnsi="Times New Roman" w:cs="Times New Roman"/>
          <w:sz w:val="24"/>
          <w:szCs w:val="24"/>
        </w:rPr>
        <w:tab/>
        <w:t>Impôts directs. Anciens et nouveaux cadastres. Assiette, répartition et perception des impôts. Réclamations.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Impôts extraordinaires.</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3. </w:t>
      </w:r>
      <w:r w:rsidRPr="00BA4F53">
        <w:rPr>
          <w:rFonts w:ascii="Times New Roman" w:hAnsi="Times New Roman" w:cs="Times New Roman"/>
          <w:sz w:val="24"/>
          <w:szCs w:val="24"/>
        </w:rPr>
        <w:tab/>
        <w:t>Rapports avec les administrations financières. Postes, télégraphe et téléphone. Transport des dépêches. Poids et mesures. Déclaration des récoltes de vin.</w:t>
      </w:r>
    </w:p>
    <w:p w:rsidR="00C8035A" w:rsidRDefault="00C8035A" w:rsidP="00743E3D">
      <w:pPr>
        <w:spacing w:after="0" w:line="360" w:lineRule="auto"/>
        <w:rPr>
          <w:rFonts w:ascii="Times New Roman" w:hAnsi="Times New Roman" w:cs="Times New Roman"/>
          <w:sz w:val="24"/>
          <w:szCs w:val="24"/>
        </w:rPr>
      </w:pPr>
    </w:p>
    <w:p w:rsidR="00C8035A" w:rsidRDefault="00C8035A"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Pr="00BA4F53" w:rsidRDefault="00053B3E"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lastRenderedPageBreak/>
        <w:t>H</w:t>
      </w:r>
      <w:r w:rsidRPr="00BA4F53">
        <w:rPr>
          <w:rFonts w:ascii="Times New Roman" w:hAnsi="Times New Roman" w:cs="Times New Roman"/>
          <w:sz w:val="24"/>
          <w:szCs w:val="24"/>
        </w:rPr>
        <w:tab/>
      </w:r>
      <w:r w:rsidRPr="00BA4F53">
        <w:rPr>
          <w:rFonts w:ascii="Times New Roman" w:hAnsi="Times New Roman" w:cs="Times New Roman"/>
          <w:b/>
          <w:bCs/>
          <w:sz w:val="24"/>
          <w:szCs w:val="24"/>
        </w:rPr>
        <w:t>Affaires militaires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1.</w:t>
      </w:r>
      <w:r w:rsidRPr="00BA4F53">
        <w:rPr>
          <w:rFonts w:ascii="Times New Roman" w:hAnsi="Times New Roman" w:cs="Times New Roman"/>
          <w:sz w:val="24"/>
          <w:szCs w:val="24"/>
        </w:rPr>
        <w:tab/>
        <w:t>Recrutement. Recensement des classes. Tirage au sort. Conseils de révision. Mise en activité des classes. Ordres d’appel et sursis. Dispenses et soutiens de famille. Réfractaires. Mobilisation. Permissions. Inscription maritime. Préparation militaire.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Administration militaire. Gendarmerie. Troupes de passage. Réquisitions. Dégâts pendant les manœuvres. Recensement des chevaux, des voitures et des automobiles. Pigeons voyageurs.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3. </w:t>
      </w:r>
      <w:r w:rsidRPr="00BA4F53">
        <w:rPr>
          <w:rFonts w:ascii="Times New Roman" w:hAnsi="Times New Roman" w:cs="Times New Roman"/>
          <w:sz w:val="24"/>
          <w:szCs w:val="24"/>
        </w:rPr>
        <w:tab/>
        <w:t>Garde nationale et sapeurs-pompiers.</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4.</w:t>
      </w:r>
      <w:r w:rsidRPr="00BA4F53">
        <w:rPr>
          <w:rFonts w:ascii="Times New Roman" w:hAnsi="Times New Roman" w:cs="Times New Roman"/>
          <w:sz w:val="24"/>
          <w:szCs w:val="24"/>
        </w:rPr>
        <w:tab/>
        <w:t xml:space="preserve">Mesures d’exception et faits de guerre. Etat de siège. Défense passive. Contrôle de la circulation. Communiqués. Dépôt des armes. Nouvelles des militaires et </w:t>
      </w:r>
      <w:proofErr w:type="spellStart"/>
      <w:r w:rsidRPr="00BA4F53">
        <w:rPr>
          <w:rFonts w:ascii="Times New Roman" w:hAnsi="Times New Roman" w:cs="Times New Roman"/>
          <w:sz w:val="24"/>
          <w:szCs w:val="24"/>
        </w:rPr>
        <w:t>oeuvres</w:t>
      </w:r>
      <w:proofErr w:type="spellEnd"/>
      <w:r w:rsidRPr="00BA4F53">
        <w:rPr>
          <w:rFonts w:ascii="Times New Roman" w:hAnsi="Times New Roman" w:cs="Times New Roman"/>
          <w:sz w:val="24"/>
          <w:szCs w:val="24"/>
        </w:rPr>
        <w:t xml:space="preserve"> de guerre. Evacuation de la population et réfugiés. Indésirables et suspects. Cérémonies commémoratives. Logement de troupes alliées. Occupation étrangère. Réquisitions en temps de guerre et dommages de guerre.</w:t>
      </w:r>
    </w:p>
    <w:p w:rsidR="00743E3D" w:rsidRDefault="00743E3D" w:rsidP="00743E3D">
      <w:pPr>
        <w:spacing w:after="0" w:line="360" w:lineRule="auto"/>
        <w:rPr>
          <w:rFonts w:ascii="Times New Roman" w:hAnsi="Times New Roman" w:cs="Times New Roman"/>
          <w:sz w:val="24"/>
          <w:szCs w:val="24"/>
        </w:rPr>
      </w:pPr>
    </w:p>
    <w:p w:rsidR="00C8035A" w:rsidRPr="00BA4F53" w:rsidRDefault="00C8035A"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I</w:t>
      </w:r>
      <w:r w:rsidRPr="00BA4F53">
        <w:rPr>
          <w:rFonts w:ascii="Times New Roman" w:hAnsi="Times New Roman" w:cs="Times New Roman"/>
          <w:sz w:val="24"/>
          <w:szCs w:val="24"/>
        </w:rPr>
        <w:tab/>
      </w:r>
      <w:r w:rsidRPr="00BA4F53">
        <w:rPr>
          <w:rFonts w:ascii="Times New Roman" w:hAnsi="Times New Roman" w:cs="Times New Roman"/>
          <w:b/>
          <w:bCs/>
          <w:sz w:val="24"/>
          <w:szCs w:val="24"/>
        </w:rPr>
        <w:t>Police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1. </w:t>
      </w:r>
      <w:r w:rsidRPr="00BA4F53">
        <w:rPr>
          <w:rFonts w:ascii="Times New Roman" w:hAnsi="Times New Roman" w:cs="Times New Roman"/>
          <w:sz w:val="24"/>
          <w:szCs w:val="24"/>
        </w:rPr>
        <w:tab/>
        <w:t>Police locale. Rapports de gardes champêtres et de gardes forestiers. Fêtes et courses d’automobiles et de bicyclettes. Débits de boisson. Police des foires. Hôtels, auberges et garnis. Prostitution. Vagabondage. Mendicité. Chiens errants et rage. Crimes, délits, suicides. Funérailles, cimetières. Incendies, inondations. Usages locaux, glanages, bans de vendange, usagers dans les forêts, dépaissance. Chasse et pêche. Couverture en chaume.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Police générale. Réglementation de l’heure. Renseignements. Recherches dans l’intérêt des familles. Feuilles de signalement. Passeports. Emigration. Police du roulage. Association. Réunions publiques et privées. Loteries. Quêtes sur la voie publique. Espionnage. Etrangers. Nomades. Forains. Expulsions. Individus dangereux et interdits de séjour.</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3.</w:t>
      </w:r>
      <w:r w:rsidRPr="00BA4F53">
        <w:rPr>
          <w:rFonts w:ascii="Times New Roman" w:hAnsi="Times New Roman" w:cs="Times New Roman"/>
          <w:sz w:val="24"/>
          <w:szCs w:val="24"/>
        </w:rPr>
        <w:tab/>
        <w:t>Justice. Simple police. Légalisations, certificats de résidence et de bonne vie et mœurs. Assistance judiciaire. Jury. Officiers ministériels. Exploits d’huissiers.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4.</w:t>
      </w:r>
      <w:r w:rsidRPr="00BA4F53">
        <w:rPr>
          <w:rFonts w:ascii="Times New Roman" w:hAnsi="Times New Roman" w:cs="Times New Roman"/>
          <w:sz w:val="24"/>
          <w:szCs w:val="24"/>
        </w:rPr>
        <w:tab/>
        <w:t>Dépôt de sûreté municipal.</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5.</w:t>
      </w:r>
      <w:r w:rsidRPr="00BA4F53">
        <w:rPr>
          <w:rFonts w:ascii="Times New Roman" w:hAnsi="Times New Roman" w:cs="Times New Roman"/>
          <w:sz w:val="24"/>
          <w:szCs w:val="24"/>
        </w:rPr>
        <w:tab/>
        <w:t xml:space="preserve">Hygiène publique, salubrité. Médecins, pharmaciens, sages-femmes. Logements et établissements insalubres. Surveillance des eaux potables. Fraude sur les </w:t>
      </w:r>
      <w:r w:rsidRPr="00BA4F53">
        <w:rPr>
          <w:rFonts w:ascii="Times New Roman" w:hAnsi="Times New Roman" w:cs="Times New Roman"/>
          <w:sz w:val="24"/>
          <w:szCs w:val="24"/>
        </w:rPr>
        <w:lastRenderedPageBreak/>
        <w:t>denrées alimentaires. Surveillance médicale des écoles. Vaccination. Maladies contagieuses et épidémies. Inspection des viandes, surveillance des étables, épizooties.</w:t>
      </w:r>
    </w:p>
    <w:p w:rsidR="00743E3D" w:rsidRDefault="00743E3D" w:rsidP="00743E3D">
      <w:pPr>
        <w:spacing w:after="0" w:line="360" w:lineRule="auto"/>
        <w:rPr>
          <w:rFonts w:ascii="Times New Roman" w:hAnsi="Times New Roman" w:cs="Times New Roman"/>
          <w:sz w:val="24"/>
          <w:szCs w:val="24"/>
        </w:rPr>
      </w:pPr>
    </w:p>
    <w:p w:rsidR="00C8035A" w:rsidRPr="00BA4F53" w:rsidRDefault="00C8035A"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K</w:t>
      </w:r>
      <w:r w:rsidRPr="00BA4F53">
        <w:rPr>
          <w:rFonts w:ascii="Times New Roman" w:hAnsi="Times New Roman" w:cs="Times New Roman"/>
          <w:sz w:val="24"/>
          <w:szCs w:val="24"/>
        </w:rPr>
        <w:tab/>
      </w:r>
      <w:r w:rsidRPr="00BA4F53">
        <w:rPr>
          <w:rFonts w:ascii="Times New Roman" w:hAnsi="Times New Roman" w:cs="Times New Roman"/>
          <w:b/>
          <w:bCs/>
          <w:sz w:val="24"/>
          <w:szCs w:val="24"/>
        </w:rPr>
        <w:t>Elections et personnel municipal</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1.</w:t>
      </w:r>
      <w:r w:rsidRPr="00BA4F53">
        <w:rPr>
          <w:rFonts w:ascii="Times New Roman" w:hAnsi="Times New Roman" w:cs="Times New Roman"/>
          <w:sz w:val="24"/>
          <w:szCs w:val="24"/>
        </w:rPr>
        <w:tab/>
        <w:t>Elections. Listes électorales. Elections législatives. Délégués sénatoriaux. Elections cantonales et communales. Conseil municipal, maires et adjoints.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Personnel municipal. Statuts du personnel. Conseil de discipline.</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3.</w:t>
      </w:r>
      <w:r w:rsidRPr="00BA4F53">
        <w:rPr>
          <w:rFonts w:ascii="Times New Roman" w:hAnsi="Times New Roman" w:cs="Times New Roman"/>
          <w:sz w:val="24"/>
          <w:szCs w:val="24"/>
        </w:rPr>
        <w:tab/>
        <w:t>Réceptions officielles. Distinctions honorifiques.</w:t>
      </w:r>
    </w:p>
    <w:p w:rsidR="00C8035A" w:rsidRDefault="00C8035A"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sz w:val="24"/>
          <w:szCs w:val="24"/>
        </w:rPr>
      </w:pPr>
      <w:proofErr w:type="spellStart"/>
      <w:r w:rsidRPr="00BA4F53">
        <w:rPr>
          <w:rFonts w:ascii="Times New Roman" w:hAnsi="Times New Roman" w:cs="Times New Roman"/>
          <w:sz w:val="24"/>
          <w:szCs w:val="24"/>
        </w:rPr>
        <w:t>L</w:t>
      </w:r>
      <w:proofErr w:type="spellEnd"/>
      <w:r w:rsidRPr="00BA4F53">
        <w:rPr>
          <w:rFonts w:ascii="Times New Roman" w:hAnsi="Times New Roman" w:cs="Times New Roman"/>
          <w:sz w:val="24"/>
          <w:szCs w:val="24"/>
        </w:rPr>
        <w:tab/>
      </w:r>
      <w:r w:rsidRPr="00BA4F53">
        <w:rPr>
          <w:rFonts w:ascii="Times New Roman" w:hAnsi="Times New Roman" w:cs="Times New Roman"/>
          <w:b/>
          <w:bCs/>
          <w:sz w:val="24"/>
          <w:szCs w:val="24"/>
        </w:rPr>
        <w:t>Comptabilité de la commune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1.</w:t>
      </w:r>
      <w:r w:rsidRPr="00BA4F53">
        <w:rPr>
          <w:rFonts w:ascii="Times New Roman" w:hAnsi="Times New Roman" w:cs="Times New Roman"/>
          <w:sz w:val="24"/>
          <w:szCs w:val="24"/>
        </w:rPr>
        <w:tab/>
        <w:t>Budgets et comptes. Recette municipale.</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Emprunts. Dons et legs. Revenus des biens communaux. Taxes. Permis de chasse.</w:t>
      </w:r>
    </w:p>
    <w:p w:rsidR="00743E3D" w:rsidRDefault="00743E3D" w:rsidP="00743E3D">
      <w:pPr>
        <w:spacing w:after="0" w:line="360" w:lineRule="auto"/>
        <w:rPr>
          <w:rFonts w:ascii="Times New Roman" w:hAnsi="Times New Roman" w:cs="Times New Roman"/>
          <w:sz w:val="24"/>
          <w:szCs w:val="24"/>
        </w:rPr>
      </w:pPr>
    </w:p>
    <w:p w:rsidR="00053B3E" w:rsidRPr="00BA4F53" w:rsidRDefault="00053B3E"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M</w:t>
      </w:r>
      <w:r w:rsidRPr="00BA4F53">
        <w:rPr>
          <w:rFonts w:ascii="Times New Roman" w:hAnsi="Times New Roman" w:cs="Times New Roman"/>
          <w:sz w:val="24"/>
          <w:szCs w:val="24"/>
        </w:rPr>
        <w:tab/>
      </w:r>
      <w:r w:rsidRPr="00BA4F53">
        <w:rPr>
          <w:rFonts w:ascii="Times New Roman" w:hAnsi="Times New Roman" w:cs="Times New Roman"/>
          <w:b/>
          <w:bCs/>
          <w:sz w:val="24"/>
          <w:szCs w:val="24"/>
        </w:rPr>
        <w:t>Biens communaux, édifices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1. </w:t>
      </w:r>
      <w:r w:rsidRPr="00BA4F53">
        <w:rPr>
          <w:rFonts w:ascii="Times New Roman" w:hAnsi="Times New Roman" w:cs="Times New Roman"/>
          <w:sz w:val="24"/>
          <w:szCs w:val="24"/>
        </w:rPr>
        <w:tab/>
        <w:t>Mairie, justice de paix, poids publics, abattoir, lavoirs, bureau de poste. Promenades. Statues. Monuments aux morts.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Eglise, chapelle, calvaire, presbytère, temples, cimetière (aménagement).</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3.</w:t>
      </w:r>
      <w:r w:rsidRPr="00BA4F53">
        <w:rPr>
          <w:rFonts w:ascii="Times New Roman" w:hAnsi="Times New Roman" w:cs="Times New Roman"/>
          <w:sz w:val="24"/>
          <w:szCs w:val="24"/>
        </w:rPr>
        <w:tab/>
        <w:t>Asile de nuit, hôpital, hospice.</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4.</w:t>
      </w:r>
      <w:r w:rsidRPr="00BA4F53">
        <w:rPr>
          <w:rFonts w:ascii="Times New Roman" w:hAnsi="Times New Roman" w:cs="Times New Roman"/>
          <w:sz w:val="24"/>
          <w:szCs w:val="24"/>
        </w:rPr>
        <w:tab/>
        <w:t>Ecoles (construction et entretien des bâtiments)</w:t>
      </w:r>
    </w:p>
    <w:p w:rsidR="00743E3D" w:rsidRDefault="00743E3D" w:rsidP="00743E3D">
      <w:pPr>
        <w:spacing w:after="0" w:line="360" w:lineRule="auto"/>
        <w:rPr>
          <w:rFonts w:ascii="Times New Roman" w:hAnsi="Times New Roman" w:cs="Times New Roman"/>
          <w:sz w:val="24"/>
          <w:szCs w:val="24"/>
        </w:rPr>
      </w:pPr>
    </w:p>
    <w:p w:rsidR="00053B3E" w:rsidRPr="00BA4F53" w:rsidRDefault="00053B3E"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N</w:t>
      </w:r>
      <w:r w:rsidRPr="00BA4F53">
        <w:rPr>
          <w:rFonts w:ascii="Times New Roman" w:hAnsi="Times New Roman" w:cs="Times New Roman"/>
          <w:sz w:val="24"/>
          <w:szCs w:val="24"/>
        </w:rPr>
        <w:tab/>
      </w:r>
      <w:r w:rsidRPr="00BA4F53">
        <w:rPr>
          <w:rFonts w:ascii="Times New Roman" w:hAnsi="Times New Roman" w:cs="Times New Roman"/>
          <w:b/>
          <w:bCs/>
          <w:sz w:val="24"/>
          <w:szCs w:val="24"/>
        </w:rPr>
        <w:t>Biens communaux, terres, bois, eaux</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1.</w:t>
      </w:r>
      <w:r w:rsidRPr="00BA4F53">
        <w:rPr>
          <w:rFonts w:ascii="Times New Roman" w:hAnsi="Times New Roman" w:cs="Times New Roman"/>
          <w:sz w:val="24"/>
          <w:szCs w:val="24"/>
        </w:rPr>
        <w:tab/>
        <w:t>Communaux.</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Bois communaux. Exploitation. Location de la chasse.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3.</w:t>
      </w:r>
      <w:r w:rsidRPr="00BA4F53">
        <w:rPr>
          <w:rFonts w:ascii="Times New Roman" w:hAnsi="Times New Roman" w:cs="Times New Roman"/>
          <w:sz w:val="24"/>
          <w:szCs w:val="24"/>
        </w:rPr>
        <w:tab/>
        <w:t>Eaux, sources, puits, fontaines, mares, abreuvoirs, étangs et marais. Biens nationaux, 1790 à l’an VIII.</w:t>
      </w:r>
    </w:p>
    <w:p w:rsidR="00BA4F53" w:rsidRDefault="00BA4F53" w:rsidP="00743E3D">
      <w:pPr>
        <w:pStyle w:val="Corpsdetexte"/>
        <w:spacing w:line="360" w:lineRule="auto"/>
        <w:rPr>
          <w:sz w:val="24"/>
        </w:rPr>
      </w:pPr>
      <w:r w:rsidRPr="00BA4F53">
        <w:rPr>
          <w:sz w:val="24"/>
        </w:rPr>
        <w:tab/>
        <w:t>4.</w:t>
      </w:r>
      <w:r w:rsidRPr="00BA4F53">
        <w:rPr>
          <w:sz w:val="24"/>
        </w:rPr>
        <w:tab/>
        <w:t>Concessions au cimetière.</w:t>
      </w:r>
    </w:p>
    <w:p w:rsidR="00743E3D" w:rsidRPr="00BA4F53" w:rsidRDefault="00743E3D" w:rsidP="00743E3D">
      <w:pPr>
        <w:pStyle w:val="Corpsdetexte"/>
        <w:spacing w:line="360" w:lineRule="auto"/>
        <w:rPr>
          <w:sz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lastRenderedPageBreak/>
        <w:t>O</w:t>
      </w:r>
      <w:r w:rsidRPr="00BA4F53">
        <w:rPr>
          <w:rFonts w:ascii="Times New Roman" w:hAnsi="Times New Roman" w:cs="Times New Roman"/>
          <w:sz w:val="24"/>
          <w:szCs w:val="24"/>
        </w:rPr>
        <w:tab/>
      </w:r>
      <w:r w:rsidRPr="00BA4F53">
        <w:rPr>
          <w:rFonts w:ascii="Times New Roman" w:hAnsi="Times New Roman" w:cs="Times New Roman"/>
          <w:b/>
          <w:bCs/>
          <w:sz w:val="24"/>
          <w:szCs w:val="24"/>
        </w:rPr>
        <w:t>Travaux publics. Voirie. Moyens de transport</w:t>
      </w:r>
    </w:p>
    <w:p w:rsidR="00BA4F53" w:rsidRPr="00BA4F53" w:rsidRDefault="00BA4F53" w:rsidP="00743E3D">
      <w:pPr>
        <w:pStyle w:val="Corpsdetexte2"/>
        <w:spacing w:line="360" w:lineRule="auto"/>
        <w:rPr>
          <w:sz w:val="24"/>
        </w:rPr>
      </w:pPr>
      <w:r w:rsidRPr="00BA4F53">
        <w:rPr>
          <w:sz w:val="24"/>
        </w:rPr>
        <w:tab/>
        <w:t>1.</w:t>
      </w:r>
      <w:r w:rsidRPr="00BA4F53">
        <w:rPr>
          <w:sz w:val="24"/>
        </w:rPr>
        <w:tab/>
        <w:t>Rues, places, ponts, égouts, conduites d’eau, canalisations de gaz et d’électricité. Eclairage de la voie publique. Puits. Chemins de grande communication, d’intérêt commun et de petite vicinalité. Chemins ruraux. Routes nationales et départementales.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 xml:space="preserve">2. </w:t>
      </w:r>
      <w:r w:rsidRPr="00BA4F53">
        <w:rPr>
          <w:rFonts w:ascii="Times New Roman" w:hAnsi="Times New Roman" w:cs="Times New Roman"/>
          <w:sz w:val="24"/>
          <w:szCs w:val="24"/>
        </w:rPr>
        <w:tab/>
        <w:t>Chemins de fer, tramways, autobus, diligences et omnibus, carrières.</w:t>
      </w:r>
    </w:p>
    <w:p w:rsidR="00BA4F53" w:rsidRDefault="00BA4F53" w:rsidP="00743E3D">
      <w:pPr>
        <w:pStyle w:val="Corpsdetexte"/>
        <w:spacing w:line="360" w:lineRule="auto"/>
        <w:rPr>
          <w:sz w:val="24"/>
        </w:rPr>
      </w:pPr>
      <w:r w:rsidRPr="00BA4F53">
        <w:rPr>
          <w:sz w:val="24"/>
        </w:rPr>
        <w:tab/>
        <w:t>3.</w:t>
      </w:r>
      <w:r w:rsidRPr="00BA4F53">
        <w:rPr>
          <w:sz w:val="24"/>
        </w:rPr>
        <w:tab/>
        <w:t>Navigation et régime des eaux, rivières, canaux. Chemins de halage, digues. Bacs et bateaux. Cours d’eau non navigables, ruisseaux, irrigation. Usines et moulins.</w:t>
      </w:r>
    </w:p>
    <w:p w:rsidR="00C8035A" w:rsidRDefault="00C8035A" w:rsidP="00743E3D">
      <w:pPr>
        <w:spacing w:after="0" w:line="360" w:lineRule="auto"/>
        <w:rPr>
          <w:rFonts w:ascii="Times New Roman" w:hAnsi="Times New Roman" w:cs="Times New Roman"/>
          <w:sz w:val="24"/>
          <w:szCs w:val="24"/>
        </w:rPr>
      </w:pPr>
    </w:p>
    <w:p w:rsidR="00C8035A" w:rsidRDefault="00C8035A"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P</w:t>
      </w:r>
      <w:r w:rsidRPr="00BA4F53">
        <w:rPr>
          <w:rFonts w:ascii="Times New Roman" w:hAnsi="Times New Roman" w:cs="Times New Roman"/>
          <w:sz w:val="24"/>
          <w:szCs w:val="24"/>
        </w:rPr>
        <w:tab/>
      </w:r>
      <w:r w:rsidRPr="00BA4F53">
        <w:rPr>
          <w:rFonts w:ascii="Times New Roman" w:hAnsi="Times New Roman" w:cs="Times New Roman"/>
          <w:b/>
          <w:bCs/>
          <w:sz w:val="24"/>
          <w:szCs w:val="24"/>
        </w:rPr>
        <w:t>Cultes</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1.</w:t>
      </w:r>
      <w:r w:rsidRPr="00BA4F53">
        <w:rPr>
          <w:rFonts w:ascii="Times New Roman" w:hAnsi="Times New Roman" w:cs="Times New Roman"/>
          <w:sz w:val="24"/>
          <w:szCs w:val="24"/>
        </w:rPr>
        <w:tab/>
        <w:t>Paroisses, curés et desservants, pasteurs, processions, sonneries de cloches.</w:t>
      </w:r>
    </w:p>
    <w:p w:rsidR="00743E3D" w:rsidRDefault="00743E3D" w:rsidP="00743E3D">
      <w:pPr>
        <w:spacing w:after="0" w:line="360" w:lineRule="auto"/>
        <w:rPr>
          <w:rFonts w:ascii="Times New Roman" w:hAnsi="Times New Roman" w:cs="Times New Roman"/>
          <w:sz w:val="24"/>
          <w:szCs w:val="24"/>
        </w:rPr>
      </w:pPr>
    </w:p>
    <w:p w:rsidR="00053B3E" w:rsidRPr="00BA4F53" w:rsidRDefault="00053B3E"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Q</w:t>
      </w:r>
      <w:r w:rsidRPr="00BA4F53">
        <w:rPr>
          <w:rFonts w:ascii="Times New Roman" w:hAnsi="Times New Roman" w:cs="Times New Roman"/>
          <w:sz w:val="24"/>
          <w:szCs w:val="24"/>
        </w:rPr>
        <w:tab/>
      </w:r>
      <w:r w:rsidRPr="00BA4F53">
        <w:rPr>
          <w:rFonts w:ascii="Times New Roman" w:hAnsi="Times New Roman" w:cs="Times New Roman"/>
          <w:b/>
          <w:bCs/>
          <w:sz w:val="24"/>
          <w:szCs w:val="24"/>
        </w:rPr>
        <w:t>Assistance et prévoyance</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1.</w:t>
      </w:r>
      <w:r w:rsidRPr="00BA4F53">
        <w:rPr>
          <w:rFonts w:ascii="Times New Roman" w:hAnsi="Times New Roman" w:cs="Times New Roman"/>
          <w:sz w:val="24"/>
          <w:szCs w:val="24"/>
        </w:rPr>
        <w:tab/>
        <w:t>Bureau d’Aide sociale. Secours d’urgence. Voyageurs indigents.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r>
      <w:r w:rsidR="008E6D32" w:rsidRPr="00BA4F53">
        <w:rPr>
          <w:rFonts w:ascii="Times New Roman" w:hAnsi="Times New Roman" w:cs="Times New Roman"/>
          <w:sz w:val="24"/>
          <w:szCs w:val="24"/>
        </w:rPr>
        <w:t>Œuvres</w:t>
      </w:r>
      <w:bookmarkStart w:id="0" w:name="_GoBack"/>
      <w:bookmarkEnd w:id="0"/>
      <w:r w:rsidRPr="00BA4F53">
        <w:rPr>
          <w:rFonts w:ascii="Times New Roman" w:hAnsi="Times New Roman" w:cs="Times New Roman"/>
          <w:sz w:val="24"/>
          <w:szCs w:val="24"/>
        </w:rPr>
        <w:t xml:space="preserve"> charitables.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3.</w:t>
      </w:r>
      <w:r w:rsidRPr="00BA4F53">
        <w:rPr>
          <w:rFonts w:ascii="Times New Roman" w:hAnsi="Times New Roman" w:cs="Times New Roman"/>
          <w:sz w:val="24"/>
          <w:szCs w:val="24"/>
        </w:rPr>
        <w:tab/>
        <w:t>Hôpital. Hospice. Sourds-muets. Aveugles. Aliénés.</w:t>
      </w:r>
    </w:p>
    <w:p w:rsidR="00BA4F53" w:rsidRPr="00BA4F53" w:rsidRDefault="00BA4F53" w:rsidP="00743E3D">
      <w:pPr>
        <w:pStyle w:val="Corpsdetexte"/>
        <w:spacing w:line="360" w:lineRule="auto"/>
        <w:rPr>
          <w:sz w:val="24"/>
        </w:rPr>
      </w:pPr>
      <w:r w:rsidRPr="00BA4F53">
        <w:rPr>
          <w:sz w:val="24"/>
        </w:rPr>
        <w:tab/>
        <w:t>4.</w:t>
      </w:r>
      <w:r w:rsidRPr="00BA4F53">
        <w:rPr>
          <w:sz w:val="24"/>
        </w:rPr>
        <w:tab/>
        <w:t>Caisse d’épargne. Assurance contre la grêle, l’incendie, la mortalité du bétail.</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5.</w:t>
      </w:r>
      <w:r w:rsidRPr="00BA4F53">
        <w:rPr>
          <w:rFonts w:ascii="Times New Roman" w:hAnsi="Times New Roman" w:cs="Times New Roman"/>
          <w:sz w:val="24"/>
          <w:szCs w:val="24"/>
        </w:rPr>
        <w:tab/>
        <w:t>Lois d’Aide sociale. Retraites et pensions. Allocations aux familles des militaires. Soins médicaux aux mutilés et aux réformés. Accidents du travail. Aide médicale. Aide aux personnes âgées, aux infirmes, grands infirmes et aveugles. Aide sociale à l’enfance. Allocations vieillesse diverses. Assurances sociales et allocations familiales. Secours et soins aux victimes de la guerre.</w:t>
      </w:r>
    </w:p>
    <w:p w:rsidR="00743E3D" w:rsidRDefault="00743E3D"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053B3E" w:rsidRPr="00BA4F53" w:rsidRDefault="00053B3E"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lastRenderedPageBreak/>
        <w:t>R</w:t>
      </w:r>
      <w:r w:rsidRPr="00BA4F53">
        <w:rPr>
          <w:rFonts w:ascii="Times New Roman" w:hAnsi="Times New Roman" w:cs="Times New Roman"/>
          <w:sz w:val="24"/>
          <w:szCs w:val="24"/>
        </w:rPr>
        <w:tab/>
      </w:r>
      <w:r w:rsidRPr="00BA4F53">
        <w:rPr>
          <w:rFonts w:ascii="Times New Roman" w:hAnsi="Times New Roman" w:cs="Times New Roman"/>
          <w:b/>
          <w:bCs/>
          <w:sz w:val="24"/>
          <w:szCs w:val="24"/>
        </w:rPr>
        <w:t>Instruction publique. Sciences, lettres et arts</w:t>
      </w:r>
    </w:p>
    <w:p w:rsidR="00BA4F53" w:rsidRPr="00BA4F53" w:rsidRDefault="00BA4F53" w:rsidP="00743E3D">
      <w:pPr>
        <w:pStyle w:val="Corpsdetexte"/>
        <w:spacing w:line="360" w:lineRule="auto"/>
        <w:rPr>
          <w:sz w:val="24"/>
        </w:rPr>
      </w:pPr>
      <w:r w:rsidRPr="00BA4F53">
        <w:rPr>
          <w:sz w:val="24"/>
        </w:rPr>
        <w:tab/>
        <w:t xml:space="preserve">1. </w:t>
      </w:r>
      <w:r w:rsidRPr="00BA4F53">
        <w:rPr>
          <w:sz w:val="24"/>
        </w:rPr>
        <w:tab/>
        <w:t xml:space="preserve">Ecoles communales, asiles, écoles maternelles. Personnel. Logement des instituteurs. Caisse des écoles. </w:t>
      </w:r>
      <w:r w:rsidR="008E6D32" w:rsidRPr="00BA4F53">
        <w:rPr>
          <w:sz w:val="24"/>
        </w:rPr>
        <w:t>Œuvres</w:t>
      </w:r>
      <w:r w:rsidRPr="00BA4F53">
        <w:rPr>
          <w:sz w:val="24"/>
        </w:rPr>
        <w:t xml:space="preserve"> postscolaires. Pupilles de la nation. Collège. Bourses. Ecoles libres.</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2.</w:t>
      </w:r>
      <w:r w:rsidRPr="00BA4F53">
        <w:rPr>
          <w:rFonts w:ascii="Times New Roman" w:hAnsi="Times New Roman" w:cs="Times New Roman"/>
          <w:sz w:val="24"/>
          <w:szCs w:val="24"/>
        </w:rPr>
        <w:tab/>
        <w:t>Sociétés musicales. Bibliothèque municipale et bibliothèque populaire. Musée. Monuments historiques. Théâtres et cinémas.</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3.</w:t>
      </w:r>
      <w:r w:rsidRPr="00BA4F53">
        <w:rPr>
          <w:rFonts w:ascii="Times New Roman" w:hAnsi="Times New Roman" w:cs="Times New Roman"/>
          <w:sz w:val="24"/>
          <w:szCs w:val="24"/>
        </w:rPr>
        <w:tab/>
        <w:t>Sport et tourisme. Sociétés sportives. Syndicat d’initiative. Terrains de jeu. Loisirs. Colonies de vacances. Fêtes populaires.</w:t>
      </w:r>
    </w:p>
    <w:p w:rsidR="00743E3D" w:rsidRDefault="00743E3D" w:rsidP="00743E3D">
      <w:pPr>
        <w:spacing w:after="0" w:line="360" w:lineRule="auto"/>
        <w:rPr>
          <w:rFonts w:ascii="Times New Roman" w:hAnsi="Times New Roman" w:cs="Times New Roman"/>
          <w:sz w:val="24"/>
          <w:szCs w:val="24"/>
        </w:rPr>
      </w:pPr>
    </w:p>
    <w:p w:rsidR="00053B3E" w:rsidRPr="00BA4F53" w:rsidRDefault="00053B3E"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S</w:t>
      </w:r>
      <w:r w:rsidRPr="00BA4F53">
        <w:rPr>
          <w:rFonts w:ascii="Times New Roman" w:hAnsi="Times New Roman" w:cs="Times New Roman"/>
          <w:sz w:val="24"/>
          <w:szCs w:val="24"/>
        </w:rPr>
        <w:tab/>
      </w:r>
      <w:r w:rsidRPr="00BA4F53">
        <w:rPr>
          <w:rFonts w:ascii="Times New Roman" w:hAnsi="Times New Roman" w:cs="Times New Roman"/>
          <w:b/>
          <w:bCs/>
          <w:sz w:val="24"/>
          <w:szCs w:val="24"/>
        </w:rPr>
        <w:t>Archives antérieures</w:t>
      </w:r>
    </w:p>
    <w:p w:rsid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Archives antérieures à 1790, autres que les délibérations, les registres paroissiaux et les archives cadastres (pour le cas où il n’y a pas de fonds spécial pour les archives anciennes)</w:t>
      </w:r>
    </w:p>
    <w:p w:rsidR="00C8035A" w:rsidRDefault="00C8035A" w:rsidP="00743E3D">
      <w:pPr>
        <w:spacing w:after="0" w:line="360" w:lineRule="auto"/>
        <w:rPr>
          <w:rFonts w:ascii="Times New Roman" w:hAnsi="Times New Roman" w:cs="Times New Roman"/>
          <w:sz w:val="24"/>
          <w:szCs w:val="24"/>
        </w:rPr>
      </w:pPr>
    </w:p>
    <w:p w:rsidR="00053B3E" w:rsidRDefault="00053B3E" w:rsidP="00743E3D">
      <w:pPr>
        <w:spacing w:after="0" w:line="360" w:lineRule="auto"/>
        <w:rPr>
          <w:rFonts w:ascii="Times New Roman" w:hAnsi="Times New Roman" w:cs="Times New Roman"/>
          <w:sz w:val="24"/>
          <w:szCs w:val="24"/>
        </w:rPr>
      </w:pPr>
    </w:p>
    <w:p w:rsid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T</w:t>
      </w:r>
      <w:r w:rsidRPr="00BA4F53">
        <w:rPr>
          <w:rFonts w:ascii="Times New Roman" w:hAnsi="Times New Roman" w:cs="Times New Roman"/>
          <w:sz w:val="24"/>
          <w:szCs w:val="24"/>
        </w:rPr>
        <w:tab/>
      </w:r>
      <w:r w:rsidRPr="00BA4F53">
        <w:rPr>
          <w:rFonts w:ascii="Times New Roman" w:hAnsi="Times New Roman" w:cs="Times New Roman"/>
          <w:b/>
          <w:bCs/>
          <w:sz w:val="24"/>
          <w:szCs w:val="24"/>
        </w:rPr>
        <w:t>Urbanisme</w:t>
      </w:r>
    </w:p>
    <w:p w:rsidR="00743E3D" w:rsidRDefault="00743E3D" w:rsidP="00743E3D">
      <w:pPr>
        <w:spacing w:after="0" w:line="360" w:lineRule="auto"/>
        <w:rPr>
          <w:rFonts w:ascii="Times New Roman" w:hAnsi="Times New Roman" w:cs="Times New Roman"/>
          <w:b/>
          <w:bCs/>
          <w:sz w:val="24"/>
          <w:szCs w:val="24"/>
        </w:rPr>
      </w:pPr>
    </w:p>
    <w:p w:rsidR="00053B3E" w:rsidRPr="00BA4F53" w:rsidRDefault="00053B3E" w:rsidP="00743E3D">
      <w:pPr>
        <w:spacing w:after="0" w:line="360" w:lineRule="auto"/>
        <w:rPr>
          <w:rFonts w:ascii="Times New Roman" w:hAnsi="Times New Roman" w:cs="Times New Roman"/>
          <w:b/>
          <w:bCs/>
          <w:sz w:val="24"/>
          <w:szCs w:val="24"/>
        </w:rPr>
      </w:pPr>
    </w:p>
    <w:p w:rsid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bCs/>
          <w:sz w:val="24"/>
          <w:szCs w:val="24"/>
        </w:rPr>
        <w:t>U</w:t>
      </w:r>
      <w:r w:rsidRPr="00BA4F53">
        <w:rPr>
          <w:rFonts w:ascii="Times New Roman" w:hAnsi="Times New Roman" w:cs="Times New Roman"/>
          <w:b/>
          <w:bCs/>
          <w:sz w:val="24"/>
          <w:szCs w:val="24"/>
        </w:rPr>
        <w:tab/>
        <w:t>Moyens</w:t>
      </w:r>
    </w:p>
    <w:p w:rsidR="00743E3D" w:rsidRDefault="00743E3D" w:rsidP="00743E3D">
      <w:pPr>
        <w:spacing w:after="0" w:line="360" w:lineRule="auto"/>
        <w:rPr>
          <w:rFonts w:ascii="Times New Roman" w:hAnsi="Times New Roman" w:cs="Times New Roman"/>
          <w:sz w:val="24"/>
          <w:szCs w:val="24"/>
        </w:rPr>
      </w:pPr>
    </w:p>
    <w:p w:rsidR="00053B3E" w:rsidRPr="00BA4F53" w:rsidRDefault="00053B3E" w:rsidP="00743E3D">
      <w:pPr>
        <w:spacing w:after="0" w:line="360" w:lineRule="auto"/>
        <w:rPr>
          <w:rFonts w:ascii="Times New Roman" w:hAnsi="Times New Roman" w:cs="Times New Roman"/>
          <w:sz w:val="24"/>
          <w:szCs w:val="24"/>
        </w:rPr>
      </w:pPr>
    </w:p>
    <w:p w:rsidR="00BA4F53" w:rsidRPr="00BA4F53" w:rsidRDefault="00BA4F53" w:rsidP="00743E3D">
      <w:pPr>
        <w:spacing w:after="0" w:line="360" w:lineRule="auto"/>
        <w:rPr>
          <w:rFonts w:ascii="Times New Roman" w:hAnsi="Times New Roman" w:cs="Times New Roman"/>
          <w:b/>
          <w:bCs/>
          <w:sz w:val="24"/>
          <w:szCs w:val="24"/>
        </w:rPr>
      </w:pPr>
      <w:r w:rsidRPr="00BA4F53">
        <w:rPr>
          <w:rFonts w:ascii="Times New Roman" w:hAnsi="Times New Roman" w:cs="Times New Roman"/>
          <w:sz w:val="24"/>
          <w:szCs w:val="24"/>
        </w:rPr>
        <w:t>Z</w:t>
      </w:r>
      <w:r w:rsidRPr="00BA4F53">
        <w:rPr>
          <w:rFonts w:ascii="Times New Roman" w:hAnsi="Times New Roman" w:cs="Times New Roman"/>
          <w:sz w:val="24"/>
          <w:szCs w:val="24"/>
        </w:rPr>
        <w:tab/>
      </w:r>
      <w:r w:rsidRPr="00BA4F53">
        <w:rPr>
          <w:rFonts w:ascii="Times New Roman" w:hAnsi="Times New Roman" w:cs="Times New Roman"/>
          <w:b/>
          <w:bCs/>
          <w:sz w:val="24"/>
          <w:szCs w:val="24"/>
        </w:rPr>
        <w:t xml:space="preserve">Archives privées </w:t>
      </w:r>
    </w:p>
    <w:p w:rsidR="00BA4F53" w:rsidRPr="00BA4F53" w:rsidRDefault="00BA4F53" w:rsidP="00743E3D">
      <w:pPr>
        <w:spacing w:after="0" w:line="360" w:lineRule="auto"/>
        <w:rPr>
          <w:rFonts w:ascii="Times New Roman" w:hAnsi="Times New Roman" w:cs="Times New Roman"/>
          <w:sz w:val="24"/>
          <w:szCs w:val="24"/>
        </w:rPr>
      </w:pPr>
      <w:r w:rsidRPr="00BA4F53">
        <w:rPr>
          <w:rFonts w:ascii="Times New Roman" w:hAnsi="Times New Roman" w:cs="Times New Roman"/>
          <w:sz w:val="24"/>
          <w:szCs w:val="24"/>
        </w:rPr>
        <w:tab/>
        <w:t>Entreprises, associations, familles</w:t>
      </w:r>
      <w:proofErr w:type="gramStart"/>
      <w:r w:rsidRPr="00BA4F53">
        <w:rPr>
          <w:rFonts w:ascii="Times New Roman" w:hAnsi="Times New Roman" w:cs="Times New Roman"/>
          <w:sz w:val="24"/>
          <w:szCs w:val="24"/>
        </w:rPr>
        <w:t>…(</w:t>
      </w:r>
      <w:proofErr w:type="gramEnd"/>
      <w:r w:rsidRPr="00BA4F53">
        <w:rPr>
          <w:rFonts w:ascii="Times New Roman" w:hAnsi="Times New Roman" w:cs="Times New Roman"/>
          <w:sz w:val="24"/>
          <w:szCs w:val="24"/>
        </w:rPr>
        <w:t xml:space="preserve">1 Z, pièces isolées, 2 Z, 3 Z… Fonds </w:t>
      </w:r>
      <w:r w:rsidR="008E6D32" w:rsidRPr="00BA4F53">
        <w:rPr>
          <w:rFonts w:ascii="Times New Roman" w:hAnsi="Times New Roman" w:cs="Times New Roman"/>
          <w:sz w:val="24"/>
          <w:szCs w:val="24"/>
        </w:rPr>
        <w:t>constitués</w:t>
      </w:r>
      <w:r w:rsidRPr="00BA4F53">
        <w:rPr>
          <w:rFonts w:ascii="Times New Roman" w:hAnsi="Times New Roman" w:cs="Times New Roman"/>
          <w:sz w:val="24"/>
          <w:szCs w:val="24"/>
        </w:rPr>
        <w:t>)</w:t>
      </w:r>
    </w:p>
    <w:p w:rsidR="00BA4F53" w:rsidRPr="00BA4F53" w:rsidRDefault="00BA4F53" w:rsidP="00BA4F53">
      <w:pPr>
        <w:spacing w:after="0" w:line="240" w:lineRule="auto"/>
        <w:rPr>
          <w:rFonts w:ascii="Times New Roman" w:hAnsi="Times New Roman" w:cs="Times New Roman"/>
          <w:i/>
          <w:sz w:val="24"/>
          <w:szCs w:val="24"/>
        </w:rPr>
      </w:pPr>
    </w:p>
    <w:p w:rsidR="00BA4F53" w:rsidRPr="00C32BD8" w:rsidRDefault="00BA4F53" w:rsidP="00BA4F53"/>
    <w:p w:rsidR="008663DD" w:rsidRDefault="008663DD"/>
    <w:p w:rsidR="007121AD" w:rsidRDefault="007121AD" w:rsidP="008663DD">
      <w:pPr>
        <w:tabs>
          <w:tab w:val="left" w:pos="2325"/>
        </w:tabs>
      </w:pPr>
    </w:p>
    <w:p w:rsidR="006C61FB" w:rsidRPr="008663DD" w:rsidRDefault="008663DD" w:rsidP="00BA4F53">
      <w:pPr>
        <w:tabs>
          <w:tab w:val="left" w:pos="2325"/>
        </w:tabs>
      </w:pPr>
      <w:r>
        <w:tab/>
      </w:r>
    </w:p>
    <w:sectPr w:rsidR="006C61FB" w:rsidRPr="008663DD" w:rsidSect="000B3926">
      <w:headerReference w:type="first" r:id="rId6"/>
      <w:footerReference w:type="first" r:id="rId7"/>
      <w:pgSz w:w="11906" w:h="16838" w:code="9"/>
      <w:pgMar w:top="21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F53" w:rsidRDefault="00BA4F53" w:rsidP="00C80F77">
      <w:pPr>
        <w:spacing w:after="0" w:line="240" w:lineRule="auto"/>
      </w:pPr>
      <w:r>
        <w:separator/>
      </w:r>
    </w:p>
  </w:endnote>
  <w:endnote w:type="continuationSeparator" w:id="0">
    <w:p w:rsidR="00BA4F53" w:rsidRDefault="00BA4F53" w:rsidP="00C8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1AD" w:rsidRPr="008663DD" w:rsidRDefault="001B697D" w:rsidP="008663DD">
    <w:pPr>
      <w:pStyle w:val="Pieddepage"/>
    </w:pPr>
    <w:r>
      <w:rPr>
        <w:noProof/>
        <w:lang w:eastAsia="fr-FR"/>
      </w:rPr>
      <w:drawing>
        <wp:anchor distT="0" distB="0" distL="114300" distR="114300" simplePos="0" relativeHeight="251659264" behindDoc="0" locked="0" layoutInCell="1" allowOverlap="1">
          <wp:simplePos x="0" y="0"/>
          <wp:positionH relativeFrom="column">
            <wp:posOffset>-929004</wp:posOffset>
          </wp:positionH>
          <wp:positionV relativeFrom="paragraph">
            <wp:posOffset>-1641475</wp:posOffset>
          </wp:positionV>
          <wp:extent cx="7622540" cy="2283366"/>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153" cy="2284448"/>
                  </a:xfrm>
                  <a:prstGeom prst="rect">
                    <a:avLst/>
                  </a:prstGeom>
                </pic:spPr>
              </pic:pic>
            </a:graphicData>
          </a:graphic>
          <wp14:sizeRelH relativeFrom="margin">
            <wp14:pctWidth>0</wp14:pctWidth>
          </wp14:sizeRelH>
          <wp14:sizeRelV relativeFrom="margin">
            <wp14:pctHeight>0</wp14:pctHeight>
          </wp14:sizeRelV>
        </wp:anchor>
      </w:drawing>
    </w:r>
    <w:r w:rsidR="0029008A">
      <w:rPr>
        <w:noProof/>
      </w:rPr>
      <mc:AlternateContent>
        <mc:Choice Requires="wps">
          <w:drawing>
            <wp:anchor distT="0" distB="0" distL="114300" distR="114300" simplePos="0" relativeHeight="251661312" behindDoc="0" locked="0" layoutInCell="1" allowOverlap="1" wp14:anchorId="1AB40069" wp14:editId="06807B63">
              <wp:simplePos x="0" y="0"/>
              <wp:positionH relativeFrom="column">
                <wp:posOffset>-624205</wp:posOffset>
              </wp:positionH>
              <wp:positionV relativeFrom="paragraph">
                <wp:posOffset>44449</wp:posOffset>
              </wp:positionV>
              <wp:extent cx="6819900" cy="52387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5238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743E3D" w:rsidRPr="0029008A" w:rsidRDefault="00743E3D" w:rsidP="00743E3D">
                          <w:pPr>
                            <w:rPr>
                              <w:rFonts w:ascii="Century Gothic" w:hAnsi="Century Gothic"/>
                              <w:color w:val="FFFFFF"/>
                              <w:sz w:val="18"/>
                              <w:szCs w:val="18"/>
                            </w:rPr>
                          </w:pPr>
                          <w:r>
                            <w:rPr>
                              <w:rFonts w:ascii="Century Gothic" w:hAnsi="Century Gothic"/>
                              <w:color w:val="FFFFFF"/>
                              <w:sz w:val="18"/>
                              <w:szCs w:val="18"/>
                            </w:rPr>
                            <w:t>Archives départementales de la Meuse – 26 route d’Aulnois – 55000 Bar-le-Duc</w:t>
                          </w:r>
                        </w:p>
                        <w:p w:rsidR="00743E3D" w:rsidRPr="0029008A" w:rsidRDefault="00743E3D" w:rsidP="00743E3D">
                          <w:pPr>
                            <w:rPr>
                              <w:rFonts w:ascii="Century Gothic" w:hAnsi="Century Gothic"/>
                              <w:color w:val="FFFFFF"/>
                              <w:sz w:val="18"/>
                              <w:szCs w:val="18"/>
                            </w:rPr>
                          </w:pPr>
                          <w:r w:rsidRPr="0029008A">
                            <w:rPr>
                              <w:rFonts w:ascii="Century Gothic" w:hAnsi="Century Gothic"/>
                              <w:color w:val="FFFFFF"/>
                              <w:sz w:val="18"/>
                              <w:szCs w:val="18"/>
                            </w:rPr>
                            <w:t>Tél</w:t>
                          </w:r>
                          <w:r>
                            <w:rPr>
                              <w:rFonts w:ascii="Century Gothic" w:hAnsi="Century Gothic"/>
                              <w:color w:val="FFFFFF"/>
                              <w:sz w:val="18"/>
                              <w:szCs w:val="18"/>
                            </w:rPr>
                            <w:t>éphone</w:t>
                          </w:r>
                          <w:r w:rsidRPr="0029008A">
                            <w:rPr>
                              <w:rFonts w:ascii="Century Gothic" w:hAnsi="Century Gothic"/>
                              <w:color w:val="FFFFFF"/>
                              <w:sz w:val="18"/>
                              <w:szCs w:val="18"/>
                            </w:rPr>
                            <w:t xml:space="preserve"> : 03 29 </w:t>
                          </w:r>
                          <w:r>
                            <w:rPr>
                              <w:rFonts w:ascii="Century Gothic" w:hAnsi="Century Gothic"/>
                              <w:color w:val="FFFFFF"/>
                              <w:sz w:val="18"/>
                              <w:szCs w:val="18"/>
                            </w:rPr>
                            <w:t>79 01 89</w:t>
                          </w:r>
                          <w:r>
                            <w:rPr>
                              <w:rFonts w:ascii="Century Gothic" w:hAnsi="Century Gothic"/>
                              <w:color w:val="FFFFFF"/>
                              <w:sz w:val="18"/>
                              <w:szCs w:val="18"/>
                            </w:rPr>
                            <w:tab/>
                            <w:t>Adresse électronique</w:t>
                          </w:r>
                          <w:r w:rsidRPr="0029008A">
                            <w:rPr>
                              <w:rFonts w:ascii="Century Gothic" w:hAnsi="Century Gothic"/>
                              <w:color w:val="FFFFFF"/>
                              <w:sz w:val="18"/>
                              <w:szCs w:val="18"/>
                            </w:rPr>
                            <w:t> :</w:t>
                          </w:r>
                          <w:r>
                            <w:rPr>
                              <w:rFonts w:ascii="Century Gothic" w:hAnsi="Century Gothic"/>
                              <w:color w:val="FFFFFF"/>
                              <w:sz w:val="18"/>
                              <w:szCs w:val="18"/>
                            </w:rPr>
                            <w:t xml:space="preserve"> archives</w:t>
                          </w:r>
                          <w:r w:rsidRPr="0029008A">
                            <w:rPr>
                              <w:rFonts w:ascii="Century Gothic" w:hAnsi="Century Gothic"/>
                              <w:color w:val="FFFFFF"/>
                              <w:sz w:val="18"/>
                              <w:szCs w:val="18"/>
                            </w:rPr>
                            <w:t>@meuse.fr</w:t>
                          </w:r>
                        </w:p>
                        <w:p w:rsidR="0029008A" w:rsidRDefault="0029008A" w:rsidP="002900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B40069" id="_x0000_t202" coordsize="21600,21600" o:spt="202" path="m,l,21600r21600,l21600,xe">
              <v:stroke joinstyle="miter"/>
              <v:path gradientshapeok="t" o:connecttype="rect"/>
            </v:shapetype>
            <v:shape id="Zone de texte 5" o:spid="_x0000_s1026" type="#_x0000_t202" style="position:absolute;margin-left:-49.15pt;margin-top:3.5pt;width:537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g4awIAAL4EAAAOAAAAZHJzL2Uyb0RvYy54bWysVE2P2jAQvVfqf7B8hyQUWIgIqyyIqhLa&#10;XYmtVurNOA6Jmnhc25DQqv+9Y4evbnuqenHGnucZz7w3md23dUUOQpsSZEKjfkiJkByyUu4S+vll&#10;1ZtQYiyTGatAioQehaH38/fvZo2KxQAKqDKhCQaRJm5UQgtrVRwEhheiZqYPSkh05qBrZnGrd0Gm&#10;WYPR6yoYhOE4aEBnSgMXxuDpsnPSuY+f54Lbpzw3wpIqofg261ft161bg/mMxTvNVFHy0zPYP7yi&#10;ZqXEpJdQS2YZ2evyj1B1yTUYyG2fQx1Anpdc+Bqwmih8U82mYEr4WrA5Rl3aZP5fWP54eNakzBI6&#10;okSyGin6gkSRTBArWivIyLWoUSZG5EYh1rYP0CLVvlyj1sC/GoQEN5jugkG0a0mb69p9sViCF5GF&#10;46XzmIJwPBxPouk0RBdH32jwYXLn8wbX20ob+1FATZyRUI3M+heww9pYl5/FZ4hLJmFVVpVnt5K/&#10;HSCwOxFeHt1tFuNL0HRI9yZP3Y/F6G6Q3o2mvXE6inrDKJz00jQc9JarNEzD4WoxHT78dP3BmOf7&#10;vg9d6a4jtt22CHDmFrIj9k9DJ0Kj+KrEWtbM2GemUXVYPk6SfcIlr6BJKJwsSgrQ3/927vAoBvRS&#10;0qCKE2q+7ZkWlFSfJMpkGg2HTvZ+M8RycKNvPdtbj9zXC8BBiXBmFfemw9vqbOYa6lccuNRlRReT&#10;HHMn1J7Nhe1mCweWizT1IBS6YnYtN4qfZeOYemlfmVYnOp3WHuGsdxa/YbXDdjSmewt56Sm/dvWk&#10;PxwST8ZpoN0U3u496vrbmf8CAAD//wMAUEsDBBQABgAIAAAAIQD6b/7M3QAAAAgBAAAPAAAAZHJz&#10;L2Rvd25yZXYueG1sTI9LT8MwEITvSPwHa5G4tTaPkAfZVAjEFUR5SNzcZJtExOsodpvw71lOcBzN&#10;aOabcrO4QR1pCr1nhIu1AUVc+6bnFuHt9XGVgQrRcmMHz4TwTQE21elJaYvGz/xCx21slZRwKCxC&#10;F+NYaB3qjpwNaz8Si7f3k7NR5NTqZrKzlLtBXxpzo53tWRY6O9J9R/XX9uAQ3p/2nx/X5rl9cMk4&#10;+8VodrlGPD9b7m5BRVriXxh+8QUdKmHa+QM3QQ0Iqzy7kihCKpfEz9MkBbVDyPIEdFXq/weqHwAA&#10;AP//AwBQSwECLQAUAAYACAAAACEAtoM4kv4AAADhAQAAEwAAAAAAAAAAAAAAAAAAAAAAW0NvbnRl&#10;bnRfVHlwZXNdLnhtbFBLAQItABQABgAIAAAAIQA4/SH/1gAAAJQBAAALAAAAAAAAAAAAAAAAAC8B&#10;AABfcmVscy8ucmVsc1BLAQItABQABgAIAAAAIQCyn0g4awIAAL4EAAAOAAAAAAAAAAAAAAAAAC4C&#10;AABkcnMvZTJvRG9jLnhtbFBLAQItABQABgAIAAAAIQD6b/7M3QAAAAgBAAAPAAAAAAAAAAAAAAAA&#10;AMUEAABkcnMvZG93bnJldi54bWxQSwUGAAAAAAQABADzAAAAzwUAAAAA&#10;" filled="f" stroked="f">
              <v:textbox>
                <w:txbxContent>
                  <w:p w:rsidR="00743E3D" w:rsidRPr="0029008A" w:rsidRDefault="00743E3D" w:rsidP="00743E3D">
                    <w:pPr>
                      <w:rPr>
                        <w:rFonts w:ascii="Century Gothic" w:hAnsi="Century Gothic"/>
                        <w:color w:val="FFFFFF"/>
                        <w:sz w:val="18"/>
                        <w:szCs w:val="18"/>
                      </w:rPr>
                    </w:pPr>
                    <w:r>
                      <w:rPr>
                        <w:rFonts w:ascii="Century Gothic" w:hAnsi="Century Gothic"/>
                        <w:color w:val="FFFFFF"/>
                        <w:sz w:val="18"/>
                        <w:szCs w:val="18"/>
                      </w:rPr>
                      <w:t>Archives départementales de la Meuse – 26 route d’Aulnois – 55000 Bar-le-Duc</w:t>
                    </w:r>
                  </w:p>
                  <w:p w:rsidR="00743E3D" w:rsidRPr="0029008A" w:rsidRDefault="00743E3D" w:rsidP="00743E3D">
                    <w:pPr>
                      <w:rPr>
                        <w:rFonts w:ascii="Century Gothic" w:hAnsi="Century Gothic"/>
                        <w:color w:val="FFFFFF"/>
                        <w:sz w:val="18"/>
                        <w:szCs w:val="18"/>
                      </w:rPr>
                    </w:pPr>
                    <w:r w:rsidRPr="0029008A">
                      <w:rPr>
                        <w:rFonts w:ascii="Century Gothic" w:hAnsi="Century Gothic"/>
                        <w:color w:val="FFFFFF"/>
                        <w:sz w:val="18"/>
                        <w:szCs w:val="18"/>
                      </w:rPr>
                      <w:t>Tél</w:t>
                    </w:r>
                    <w:r>
                      <w:rPr>
                        <w:rFonts w:ascii="Century Gothic" w:hAnsi="Century Gothic"/>
                        <w:color w:val="FFFFFF"/>
                        <w:sz w:val="18"/>
                        <w:szCs w:val="18"/>
                      </w:rPr>
                      <w:t>éphone</w:t>
                    </w:r>
                    <w:r w:rsidRPr="0029008A">
                      <w:rPr>
                        <w:rFonts w:ascii="Century Gothic" w:hAnsi="Century Gothic"/>
                        <w:color w:val="FFFFFF"/>
                        <w:sz w:val="18"/>
                        <w:szCs w:val="18"/>
                      </w:rPr>
                      <w:t xml:space="preserve"> : 03 29 </w:t>
                    </w:r>
                    <w:r>
                      <w:rPr>
                        <w:rFonts w:ascii="Century Gothic" w:hAnsi="Century Gothic"/>
                        <w:color w:val="FFFFFF"/>
                        <w:sz w:val="18"/>
                        <w:szCs w:val="18"/>
                      </w:rPr>
                      <w:t>79 01 89</w:t>
                    </w:r>
                    <w:r>
                      <w:rPr>
                        <w:rFonts w:ascii="Century Gothic" w:hAnsi="Century Gothic"/>
                        <w:color w:val="FFFFFF"/>
                        <w:sz w:val="18"/>
                        <w:szCs w:val="18"/>
                      </w:rPr>
                      <w:tab/>
                      <w:t>Adresse électronique</w:t>
                    </w:r>
                    <w:r w:rsidRPr="0029008A">
                      <w:rPr>
                        <w:rFonts w:ascii="Century Gothic" w:hAnsi="Century Gothic"/>
                        <w:color w:val="FFFFFF"/>
                        <w:sz w:val="18"/>
                        <w:szCs w:val="18"/>
                      </w:rPr>
                      <w:t> :</w:t>
                    </w:r>
                    <w:r>
                      <w:rPr>
                        <w:rFonts w:ascii="Century Gothic" w:hAnsi="Century Gothic"/>
                        <w:color w:val="FFFFFF"/>
                        <w:sz w:val="18"/>
                        <w:szCs w:val="18"/>
                      </w:rPr>
                      <w:t xml:space="preserve"> archives</w:t>
                    </w:r>
                    <w:r w:rsidRPr="0029008A">
                      <w:rPr>
                        <w:rFonts w:ascii="Century Gothic" w:hAnsi="Century Gothic"/>
                        <w:color w:val="FFFFFF"/>
                        <w:sz w:val="18"/>
                        <w:szCs w:val="18"/>
                      </w:rPr>
                      <w:t>@meuse.fr</w:t>
                    </w:r>
                  </w:p>
                  <w:p w:rsidR="0029008A" w:rsidRDefault="0029008A" w:rsidP="0029008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F53" w:rsidRDefault="00BA4F53" w:rsidP="00C80F77">
      <w:pPr>
        <w:spacing w:after="0" w:line="240" w:lineRule="auto"/>
      </w:pPr>
      <w:r>
        <w:separator/>
      </w:r>
    </w:p>
  </w:footnote>
  <w:footnote w:type="continuationSeparator" w:id="0">
    <w:p w:rsidR="00BA4F53" w:rsidRDefault="00BA4F53" w:rsidP="00C80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1AD" w:rsidRDefault="007121AD">
    <w:pPr>
      <w:pStyle w:val="En-tte"/>
    </w:pPr>
    <w:r>
      <w:rPr>
        <w:noProof/>
        <w:lang w:eastAsia="fr-FR"/>
      </w:rPr>
      <w:drawing>
        <wp:anchor distT="0" distB="0" distL="114300" distR="114300" simplePos="0" relativeHeight="251658240" behindDoc="0" locked="0" layoutInCell="1" allowOverlap="1">
          <wp:simplePos x="0" y="0"/>
          <wp:positionH relativeFrom="column">
            <wp:posOffset>-881380</wp:posOffset>
          </wp:positionH>
          <wp:positionV relativeFrom="paragraph">
            <wp:posOffset>-440690</wp:posOffset>
          </wp:positionV>
          <wp:extent cx="7549515" cy="1670685"/>
          <wp:effectExtent l="0" t="0" r="0" b="571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2023" cy="1671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3"/>
    <w:rsid w:val="00005342"/>
    <w:rsid w:val="000160F1"/>
    <w:rsid w:val="00053B3E"/>
    <w:rsid w:val="000B3926"/>
    <w:rsid w:val="001B697D"/>
    <w:rsid w:val="0029008A"/>
    <w:rsid w:val="00496D41"/>
    <w:rsid w:val="006C61FB"/>
    <w:rsid w:val="007121AD"/>
    <w:rsid w:val="00743E3D"/>
    <w:rsid w:val="008663DD"/>
    <w:rsid w:val="008E6D32"/>
    <w:rsid w:val="00BA4F53"/>
    <w:rsid w:val="00C8035A"/>
    <w:rsid w:val="00C80F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B188F5B-A27A-4C80-9B87-2F76C112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E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0F77"/>
    <w:pPr>
      <w:tabs>
        <w:tab w:val="center" w:pos="4536"/>
        <w:tab w:val="right" w:pos="9072"/>
      </w:tabs>
      <w:spacing w:after="0" w:line="240" w:lineRule="auto"/>
    </w:pPr>
  </w:style>
  <w:style w:type="character" w:customStyle="1" w:styleId="En-tteCar">
    <w:name w:val="En-tête Car"/>
    <w:basedOn w:val="Policepardfaut"/>
    <w:link w:val="En-tte"/>
    <w:uiPriority w:val="99"/>
    <w:rsid w:val="00C80F77"/>
  </w:style>
  <w:style w:type="paragraph" w:styleId="Pieddepage">
    <w:name w:val="footer"/>
    <w:basedOn w:val="Normal"/>
    <w:link w:val="PieddepageCar"/>
    <w:uiPriority w:val="99"/>
    <w:unhideWhenUsed/>
    <w:rsid w:val="00C80F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0F77"/>
  </w:style>
  <w:style w:type="paragraph" w:styleId="Corpsdetexte">
    <w:name w:val="Body Text"/>
    <w:basedOn w:val="Normal"/>
    <w:link w:val="CorpsdetexteCar"/>
    <w:rsid w:val="00BA4F53"/>
    <w:pPr>
      <w:spacing w:after="0" w:line="240" w:lineRule="auto"/>
    </w:pPr>
    <w:rPr>
      <w:rFonts w:ascii="Times New Roman" w:eastAsia="Times New Roman" w:hAnsi="Times New Roman" w:cs="Times New Roman"/>
      <w:sz w:val="18"/>
      <w:szCs w:val="24"/>
      <w:lang w:eastAsia="fr-FR"/>
    </w:rPr>
  </w:style>
  <w:style w:type="character" w:customStyle="1" w:styleId="CorpsdetexteCar">
    <w:name w:val="Corps de texte Car"/>
    <w:basedOn w:val="Policepardfaut"/>
    <w:link w:val="Corpsdetexte"/>
    <w:rsid w:val="00BA4F53"/>
    <w:rPr>
      <w:rFonts w:ascii="Times New Roman" w:eastAsia="Times New Roman" w:hAnsi="Times New Roman" w:cs="Times New Roman"/>
      <w:sz w:val="18"/>
      <w:szCs w:val="24"/>
      <w:lang w:eastAsia="fr-FR"/>
    </w:rPr>
  </w:style>
  <w:style w:type="paragraph" w:styleId="Corpsdetexte2">
    <w:name w:val="Body Text 2"/>
    <w:basedOn w:val="Normal"/>
    <w:link w:val="Corpsdetexte2Car"/>
    <w:rsid w:val="00BA4F53"/>
    <w:pPr>
      <w:spacing w:after="0" w:line="240" w:lineRule="auto"/>
    </w:pPr>
    <w:rPr>
      <w:rFonts w:ascii="Times New Roman" w:eastAsia="Times New Roman" w:hAnsi="Times New Roman" w:cs="Times New Roman"/>
      <w:sz w:val="20"/>
      <w:szCs w:val="24"/>
      <w:lang w:eastAsia="fr-FR"/>
    </w:rPr>
  </w:style>
  <w:style w:type="character" w:customStyle="1" w:styleId="Corpsdetexte2Car">
    <w:name w:val="Corps de texte 2 Car"/>
    <w:basedOn w:val="Policepardfaut"/>
    <w:link w:val="Corpsdetexte2"/>
    <w:rsid w:val="00BA4F53"/>
    <w:rPr>
      <w:rFonts w:ascii="Times New Roman" w:eastAsia="Times New Roman" w:hAnsi="Times New Roman"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FILES1\Modeles_CD55$\modele_entete_rapports_dossier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modele_entete_rapports_dossiers.dotx</Template>
  <TotalTime>15</TotalTime>
  <Pages>6</Pages>
  <Words>1172</Words>
  <Characters>6449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CD55</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MILLAREC Marie</dc:creator>
  <cp:keywords/>
  <dc:description/>
  <cp:lastModifiedBy>SALVADOR Cécile</cp:lastModifiedBy>
  <cp:revision>5</cp:revision>
  <dcterms:created xsi:type="dcterms:W3CDTF">2022-02-02T10:59:00Z</dcterms:created>
  <dcterms:modified xsi:type="dcterms:W3CDTF">2023-05-03T07:13:00Z</dcterms:modified>
</cp:coreProperties>
</file>